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81E2" w14:textId="487DE645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8"/>
          <w:szCs w:val="28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8"/>
          <w:szCs w:val="28"/>
          <w:lang w:eastAsia="en-GB"/>
          <w14:ligatures w14:val="none"/>
        </w:rPr>
        <w:t>Companies House fees with effect from 1 May 2024</w:t>
      </w:r>
    </w:p>
    <w:p w14:paraId="6EF57329" w14:textId="26DD34FF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Company incorporation and registration fees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2410"/>
        <w:gridCol w:w="811"/>
      </w:tblGrid>
      <w:tr w:rsidR="00B827E9" w:rsidRPr="00B827E9" w14:paraId="7671F73F" w14:textId="77777777" w:rsidTr="00B827E9">
        <w:trPr>
          <w:tblHeader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FCD86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C8197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A547DFB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3EF369FC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72FC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Incorporation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019B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8C66A9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</w:p>
        </w:tc>
      </w:tr>
      <w:tr w:rsidR="00B827E9" w:rsidRPr="00B827E9" w14:paraId="1D41FDAD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5C78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Incorporation (same day)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578B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Software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364CE1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£78</w:t>
            </w:r>
          </w:p>
        </w:tc>
      </w:tr>
      <w:tr w:rsidR="00B827E9" w:rsidRPr="00B827E9" w14:paraId="0150F6F7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DA2BA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Incorporation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87AF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Software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6A2DEF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</w:p>
        </w:tc>
      </w:tr>
      <w:tr w:rsidR="00B827E9" w:rsidRPr="00B827E9" w14:paraId="6488474B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F028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Incorporation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1A42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3F2613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56405A24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3F55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under s1040 (Part 33 Chapter 1) CA06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7F66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4059C0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5265FC51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EF27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Re-registration of a company under Part 7 CA06  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9965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748E42A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1171E7FA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DA03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Re-registration of a company under section 651 CA06 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75FC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63319C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02A51E75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D2A2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Re-registration of a company under section 665 CA06  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5F25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D4E5F2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4B1DA18F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E265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Confirmation statement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1245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CBC9E9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£34</w:t>
            </w:r>
          </w:p>
        </w:tc>
      </w:tr>
      <w:tr w:rsidR="00B827E9" w:rsidRPr="00B827E9" w14:paraId="55C4D5D0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BD17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Confirmation statement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F153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Software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14D190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£34</w:t>
            </w:r>
          </w:p>
        </w:tc>
      </w:tr>
      <w:tr w:rsidR="00B827E9" w:rsidRPr="00B827E9" w14:paraId="2ABDAFDA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B6AF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Confirmation statement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3A73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F423A2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  <w:tr w:rsidR="00B827E9" w:rsidRPr="00B827E9" w14:paraId="1FF4747B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0155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Change of 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F679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8062CE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  <w:tr w:rsidR="00B827E9" w:rsidRPr="00B827E9" w14:paraId="4BF8AA4C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543C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Change of name (same day)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568B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4AEAB9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£83</w:t>
            </w:r>
          </w:p>
        </w:tc>
      </w:tr>
      <w:tr w:rsidR="00B827E9" w:rsidRPr="00B827E9" w14:paraId="19D17F14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A108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Change of 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912F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E69543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</w:tr>
      <w:tr w:rsidR="00B827E9" w:rsidRPr="00B827E9" w14:paraId="3D2CA162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4F0B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charge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37D2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A348DB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£24</w:t>
            </w:r>
          </w:p>
        </w:tc>
      </w:tr>
      <w:tr w:rsidR="00B827E9" w:rsidRPr="00B827E9" w14:paraId="72FA3B8C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7FD8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charge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5DE1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326CFA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£15</w:t>
            </w:r>
          </w:p>
        </w:tc>
      </w:tr>
      <w:tr w:rsidR="00B827E9" w:rsidRPr="00B827E9" w14:paraId="5068DE9F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B54F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Voluntary strike off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1E0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F3ADE2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£44</w:t>
            </w:r>
          </w:p>
        </w:tc>
      </w:tr>
      <w:tr w:rsidR="00B827E9" w:rsidRPr="00B827E9" w14:paraId="682B148E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167E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Voluntary strike off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C099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7B7FB2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10ACED68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0827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 xml:space="preserve">Reduction of share capital of a company under s644 CA06 (same </w:t>
            </w:r>
            <w:proofErr w:type="gramStart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day)   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B261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6D1260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£136</w:t>
            </w:r>
          </w:p>
        </w:tc>
      </w:tr>
      <w:tr w:rsidR="00B827E9" w:rsidRPr="00B827E9" w14:paraId="5B473883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C62D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Reduction of share capital of a company under s644 CA06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94E9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919BBD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23140235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FCF8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Reduction of share capital of a company under s644 CA06 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97B5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85E41E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268C576E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56E5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 xml:space="preserve">Reduction of share capital of a company under s649 CA06 (same </w:t>
            </w:r>
            <w:proofErr w:type="gramStart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day)   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5E2B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55705F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£136</w:t>
            </w:r>
          </w:p>
        </w:tc>
      </w:tr>
      <w:tr w:rsidR="00B827E9" w:rsidRPr="00B827E9" w14:paraId="61FEE77E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2DF1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Reduction of share capital of a company under s649 CA06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658A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DF458C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21564D2F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3A9C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Reduction of share capital of a company under s649 CA06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4614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564A68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25B9AA0F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BD56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Administrative restoration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57A6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386641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£468</w:t>
            </w:r>
          </w:p>
        </w:tc>
      </w:tr>
      <w:tr w:rsidR="00B827E9" w:rsidRPr="00B827E9" w14:paraId="4579965E" w14:textId="77777777" w:rsidTr="00B827E9"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DB8A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Application to make an address unavailable for public inspection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2734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EEE427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</w:tbl>
    <w:p w14:paraId="648A6FC9" w14:textId="675F0166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Limited liability partnerships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0"/>
        <w:gridCol w:w="1146"/>
        <w:gridCol w:w="1024"/>
      </w:tblGrid>
      <w:tr w:rsidR="00B827E9" w:rsidRPr="00B827E9" w14:paraId="7CCD161A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F517B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59EE5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57D8E68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7B1EC777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5D9F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LLP (same day) 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859C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E3A3C0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£78</w:t>
            </w:r>
          </w:p>
        </w:tc>
      </w:tr>
      <w:tr w:rsidR="00B827E9" w:rsidRPr="00B827E9" w14:paraId="02FF7141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70D0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LLP 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B957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442D55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</w:p>
        </w:tc>
      </w:tr>
      <w:tr w:rsidR="00B827E9" w:rsidRPr="00B827E9" w14:paraId="3DAE9CBA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88DC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LLP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2CF0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8DC121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079FC73E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F510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confirmation statement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461F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3802F3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  <w:tr w:rsidR="00B827E9" w:rsidRPr="00B827E9" w14:paraId="5593B0BF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B57D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confirmation statement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57D1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1ABC43A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£34</w:t>
            </w:r>
          </w:p>
        </w:tc>
      </w:tr>
      <w:tr w:rsidR="00B827E9" w:rsidRPr="00B827E9" w14:paraId="34A3E92E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07AC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change of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2497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5E9C7D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  <w:tr w:rsidR="00B827E9" w:rsidRPr="00B827E9" w14:paraId="0275C52D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5696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change of name (same day)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91FC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1E6130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£83</w:t>
            </w:r>
          </w:p>
        </w:tc>
      </w:tr>
      <w:tr w:rsidR="00B827E9" w:rsidRPr="00B827E9" w14:paraId="50C5E324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9EE9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change of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30D3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D7FF42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</w:tr>
      <w:tr w:rsidR="00B827E9" w:rsidRPr="00B827E9" w14:paraId="1EF1A3AA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7C2A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Registration of a charge by an LLP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3741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8E832C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£24</w:t>
            </w:r>
          </w:p>
        </w:tc>
      </w:tr>
      <w:tr w:rsidR="00B827E9" w:rsidRPr="00B827E9" w14:paraId="53BE73AF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0654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charge by an LLP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A61A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4E1567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£15</w:t>
            </w:r>
          </w:p>
        </w:tc>
      </w:tr>
      <w:tr w:rsidR="00B827E9" w:rsidRPr="00B827E9" w14:paraId="3A03369F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8EEB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voluntary strike 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AE32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108647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£44</w:t>
            </w:r>
          </w:p>
        </w:tc>
      </w:tr>
      <w:tr w:rsidR="00B827E9" w:rsidRPr="00B827E9" w14:paraId="069E258A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3423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LLP voluntary strike off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0E04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147B2A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</w:tr>
      <w:tr w:rsidR="00B827E9" w:rsidRPr="00B827E9" w14:paraId="3CDF0F19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2C35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Administrative restoration of an LLP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C16B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460B3C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£468</w:t>
            </w:r>
          </w:p>
        </w:tc>
      </w:tr>
      <w:tr w:rsidR="00B827E9" w:rsidRPr="00B827E9" w14:paraId="6AB57946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3188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Application to make an address unavailable for public inspection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018A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A1FA2C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</w:tbl>
    <w:p w14:paraId="4EFA545C" w14:textId="42C5982C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Overseas companies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1"/>
        <w:gridCol w:w="1057"/>
        <w:gridCol w:w="942"/>
      </w:tblGrid>
      <w:tr w:rsidR="00B827E9" w:rsidRPr="00B827E9" w14:paraId="3E5A11C1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336C5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90C3D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9B776EB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386328E4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7E0A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UK establishment of an overseas company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2EBD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2BF852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197F9630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48DD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Change of corporate name or alternative name of an overseas company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34BB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45CDC6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  <w:tr w:rsidR="00B827E9" w:rsidRPr="00B827E9" w14:paraId="08D34B35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1693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annual accounts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DF1D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2D2B76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</w:tbl>
    <w:p w14:paraId="68C38266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3C105F46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065A3EB2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2CF8E0BC" w14:textId="5B23C570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lastRenderedPageBreak/>
        <w:t>Limited partnerships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8"/>
        <w:gridCol w:w="1481"/>
        <w:gridCol w:w="701"/>
      </w:tblGrid>
      <w:tr w:rsidR="00B827E9" w:rsidRPr="00B827E9" w14:paraId="4EE4D09B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253C7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4DE12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C283E25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3936DD1E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3A8DE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limited partnership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22F5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EAE8BD2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58AC3CE1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D9C0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 xml:space="preserve">“Annual fee” for Scottish limited partnership (registration of all relevant documents delivered during a relevant period payable on the registration of a confirmation </w:t>
            </w:r>
            <w:proofErr w:type="gramStart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statement)   </w:t>
            </w:r>
            <w:proofErr w:type="gramEnd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82B2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FCCA39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  <w:tr w:rsidR="00B827E9" w:rsidRPr="00B827E9" w14:paraId="62906ED4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874F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“Annual fee” for Scottish limited partnership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BA01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45957F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</w:tbl>
    <w:p w14:paraId="59F89B86" w14:textId="084B0D41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Scottish qualifying partnerships    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  <w:gridCol w:w="1572"/>
        <w:gridCol w:w="729"/>
      </w:tblGrid>
      <w:tr w:rsidR="00B827E9" w:rsidRPr="00B827E9" w14:paraId="76F4D254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33BB9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6EC18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65C1DEC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6CAE780D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5DA6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Scottish qualifying partnership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94F7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A39F667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09A746FD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0721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 xml:space="preserve">“Annual fee” (registration of all relevant documents delivered during a relevant period payable on the registration of a confirmation </w:t>
            </w:r>
            <w:proofErr w:type="gramStart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statement)   </w:t>
            </w:r>
            <w:proofErr w:type="gramEnd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7029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DDAB03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  <w:tr w:rsidR="00B827E9" w:rsidRPr="00B827E9" w14:paraId="1CBC6335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B07F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“Annual fee”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6C9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 (upload service)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AEE8DA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£62</w:t>
            </w:r>
          </w:p>
        </w:tc>
      </w:tr>
    </w:tbl>
    <w:p w14:paraId="2E664E95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52B10AE4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10B69772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794593F1" w14:textId="77777777" w:rsidR="009711E3" w:rsidRDefault="009711E3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0236BC8D" w14:textId="47DCB62C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lastRenderedPageBreak/>
        <w:t xml:space="preserve">UK Economic Interest Groupings and UK </w:t>
      </w:r>
      <w:proofErr w:type="spellStart"/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Societas</w:t>
      </w:r>
      <w:proofErr w:type="spellEnd"/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 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5"/>
        <w:gridCol w:w="1154"/>
        <w:gridCol w:w="1031"/>
      </w:tblGrid>
      <w:tr w:rsidR="00B827E9" w:rsidRPr="00B827E9" w14:paraId="1F144746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C2DF7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C0DCF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E9AAE0F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64D5CBA1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F0964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an EEIG establishment  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2DA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09D125A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  <w:tr w:rsidR="00B827E9" w:rsidRPr="00B827E9" w14:paraId="74A2C569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1BD85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change of name of a UKEIG   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095F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A853DD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</w:p>
        </w:tc>
      </w:tr>
      <w:tr w:rsidR="00B827E9" w:rsidRPr="00B827E9" w14:paraId="5B5D521A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C389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 charge for a UKEIG   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3E4F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7C428C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£24</w:t>
            </w:r>
          </w:p>
        </w:tc>
      </w:tr>
      <w:tr w:rsidR="00B827E9" w:rsidRPr="00B827E9" w14:paraId="57F6100E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39A4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 xml:space="preserve">Registration of public company by conversion of a UK </w:t>
            </w:r>
            <w:proofErr w:type="spellStart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Societas</w:t>
            </w:r>
            <w:proofErr w:type="spellEnd"/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   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309D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6FD215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£71</w:t>
            </w:r>
          </w:p>
        </w:tc>
      </w:tr>
    </w:tbl>
    <w:p w14:paraId="15D2BB0F" w14:textId="77777777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Overseas entities  </w:t>
      </w:r>
    </w:p>
    <w:p w14:paraId="505EFD59" w14:textId="2DFA5494" w:rsidR="00B827E9" w:rsidRPr="00B827E9" w:rsidRDefault="00B827E9" w:rsidP="00B827E9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B0C0C"/>
          <w:kern w:val="0"/>
          <w:sz w:val="20"/>
          <w:szCs w:val="20"/>
          <w:lang w:eastAsia="en-GB"/>
          <w14:ligatures w14:val="none"/>
        </w:rPr>
      </w:pPr>
      <w:r w:rsidRPr="00B827E9">
        <w:rPr>
          <w:rFonts w:ascii="Tahoma" w:eastAsia="Times New Roman" w:hAnsi="Tahoma" w:cs="Tahoma"/>
          <w:color w:val="0B0C0C"/>
          <w:kern w:val="0"/>
          <w:sz w:val="20"/>
          <w:szCs w:val="20"/>
          <w:lang w:eastAsia="en-GB"/>
          <w14:ligatures w14:val="none"/>
        </w:rPr>
        <w:t>All filings for the Register of Overseas Entities must be filed digitally. The only exception is for those who have protected status or a pending protection application. This group will need to pay a separate paper fee. </w:t>
      </w:r>
      <w:r>
        <w:rPr>
          <w:rFonts w:ascii="Tahoma" w:eastAsia="Times New Roman" w:hAnsi="Tahoma" w:cs="Tahoma"/>
          <w:color w:val="0B0C0C"/>
          <w:kern w:val="0"/>
          <w:sz w:val="20"/>
          <w:szCs w:val="20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7"/>
        <w:gridCol w:w="1771"/>
        <w:gridCol w:w="1582"/>
      </w:tblGrid>
      <w:tr w:rsidR="00B827E9" w:rsidRPr="00B827E9" w14:paraId="50C5053D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A236F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E4CF0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1FA7772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1B8C5C7C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6D12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Registration of an overseas 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360E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55A12B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£234</w:t>
            </w:r>
          </w:p>
        </w:tc>
      </w:tr>
      <w:tr w:rsidR="00B827E9" w:rsidRPr="00B827E9" w14:paraId="25530F75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4B37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Update fee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60C2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1AD6D9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£234</w:t>
            </w:r>
          </w:p>
        </w:tc>
      </w:tr>
      <w:tr w:rsidR="00B827E9" w:rsidRPr="00B827E9" w14:paraId="1FDFC8CA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4B2D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Application for removal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F1E21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BC3C169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£706</w:t>
            </w:r>
          </w:p>
        </w:tc>
      </w:tr>
    </w:tbl>
    <w:p w14:paraId="6726B9BC" w14:textId="64B76F35" w:rsidR="00B827E9" w:rsidRPr="00B827E9" w:rsidRDefault="00B827E9" w:rsidP="00B827E9">
      <w:pPr>
        <w:shd w:val="clear" w:color="auto" w:fill="FFFFFF"/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t>Community interest companies</w:t>
      </w:r>
      <w:r w:rsidRPr="00B827E9">
        <w:rPr>
          <w:rFonts w:ascii="Tahoma" w:eastAsia="Times New Roman" w:hAnsi="Tahoma" w:cs="Tahoma"/>
          <w:b/>
          <w:bCs/>
          <w:color w:val="0B0C0C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4"/>
        <w:gridCol w:w="1144"/>
        <w:gridCol w:w="1022"/>
      </w:tblGrid>
      <w:tr w:rsidR="00B827E9" w:rsidRPr="00B827E9" w14:paraId="23AD74D1" w14:textId="77777777" w:rsidTr="00B827E9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03EA8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0994F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3E64337" w14:textId="77777777" w:rsidR="00B827E9" w:rsidRPr="00B827E9" w:rsidRDefault="00B827E9" w:rsidP="00B827E9">
            <w:pPr>
              <w:spacing w:after="4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New fee</w:t>
            </w:r>
          </w:p>
        </w:tc>
      </w:tr>
      <w:tr w:rsidR="00B827E9" w:rsidRPr="00B827E9" w14:paraId="0E0593AB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7359D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Incorporation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0B103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E1385EC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£65</w:t>
            </w:r>
          </w:p>
        </w:tc>
      </w:tr>
      <w:tr w:rsidR="00B827E9" w:rsidRPr="00B827E9" w14:paraId="45A87652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EADF0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3871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C431C7B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£86</w:t>
            </w:r>
          </w:p>
        </w:tc>
      </w:tr>
      <w:tr w:rsidR="00B827E9" w:rsidRPr="00B827E9" w14:paraId="48946AD3" w14:textId="77777777" w:rsidTr="00B827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0073F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b/>
                <w:bCs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Limited company to a community interest company (conversion)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2E576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F19B728" w14:textId="77777777" w:rsidR="00B827E9" w:rsidRPr="00B827E9" w:rsidRDefault="00B827E9" w:rsidP="00B827E9">
            <w:pPr>
              <w:spacing w:after="450" w:line="240" w:lineRule="auto"/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27E9">
              <w:rPr>
                <w:rFonts w:ascii="Tahoma" w:eastAsia="Times New Roman" w:hAnsi="Tahoma" w:cs="Tahoma"/>
                <w:color w:val="0B0C0C"/>
                <w:kern w:val="0"/>
                <w:sz w:val="20"/>
                <w:szCs w:val="20"/>
                <w:lang w:eastAsia="en-GB"/>
                <w14:ligatures w14:val="none"/>
              </w:rPr>
              <w:t>£45</w:t>
            </w:r>
          </w:p>
        </w:tc>
      </w:tr>
    </w:tbl>
    <w:p w14:paraId="48610022" w14:textId="77777777" w:rsidR="009711E3" w:rsidRPr="00B827E9" w:rsidRDefault="009711E3">
      <w:pPr>
        <w:rPr>
          <w:rFonts w:ascii="Tahoma" w:hAnsi="Tahoma" w:cs="Tahoma"/>
          <w:sz w:val="20"/>
          <w:szCs w:val="20"/>
        </w:rPr>
      </w:pPr>
    </w:p>
    <w:sectPr w:rsidR="002A314F" w:rsidRPr="00B82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8FFA" w14:textId="77777777" w:rsidR="00B827E9" w:rsidRDefault="00B827E9" w:rsidP="00B827E9">
      <w:pPr>
        <w:spacing w:after="0" w:line="240" w:lineRule="auto"/>
      </w:pPr>
      <w:r>
        <w:separator/>
      </w:r>
    </w:p>
  </w:endnote>
  <w:endnote w:type="continuationSeparator" w:id="0">
    <w:p w14:paraId="62AEB7C7" w14:textId="77777777" w:rsidR="00B827E9" w:rsidRDefault="00B827E9" w:rsidP="00B8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67D3" w14:textId="77777777" w:rsidR="00B827E9" w:rsidRDefault="00B827E9" w:rsidP="00B827E9">
      <w:pPr>
        <w:spacing w:after="0" w:line="240" w:lineRule="auto"/>
      </w:pPr>
      <w:r>
        <w:separator/>
      </w:r>
    </w:p>
  </w:footnote>
  <w:footnote w:type="continuationSeparator" w:id="0">
    <w:p w14:paraId="2CD81355" w14:textId="77777777" w:rsidR="00B827E9" w:rsidRDefault="00B827E9" w:rsidP="00B82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E9"/>
    <w:rsid w:val="00667BED"/>
    <w:rsid w:val="008F144E"/>
    <w:rsid w:val="009711E3"/>
    <w:rsid w:val="00B827E9"/>
    <w:rsid w:val="00BC408D"/>
    <w:rsid w:val="00F5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DFF3"/>
  <w15:chartTrackingRefBased/>
  <w15:docId w15:val="{81BBEBD8-84EA-4762-90C5-3FD4EAE2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E9"/>
  </w:style>
  <w:style w:type="paragraph" w:styleId="Footer">
    <w:name w:val="footer"/>
    <w:basedOn w:val="Normal"/>
    <w:link w:val="FooterChar"/>
    <w:uiPriority w:val="99"/>
    <w:unhideWhenUsed/>
    <w:rsid w:val="00B8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Korchak</dc:creator>
  <cp:keywords/>
  <dc:description/>
  <cp:lastModifiedBy>Johnathan Korchak</cp:lastModifiedBy>
  <cp:revision>2</cp:revision>
  <dcterms:created xsi:type="dcterms:W3CDTF">2024-03-16T22:07:00Z</dcterms:created>
  <dcterms:modified xsi:type="dcterms:W3CDTF">2024-03-16T23:01:00Z</dcterms:modified>
</cp:coreProperties>
</file>