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CE9" w:rsidRDefault="00E31CE9" w:rsidP="00E31CE9">
      <w:pPr>
        <w:spacing w:line="360" w:lineRule="auto"/>
        <w:jc w:val="center"/>
        <w:rPr>
          <w:rFonts w:ascii="Tahoma" w:hAnsi="Tahoma" w:cs="Arial"/>
          <w:b/>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E31CE9" w:rsidTr="00E31CE9">
        <w:trPr>
          <w:trHeight w:val="529"/>
        </w:trPr>
        <w:tc>
          <w:tcPr>
            <w:tcW w:w="9962" w:type="dxa"/>
            <w:tcBorders>
              <w:top w:val="single" w:sz="4" w:space="0" w:color="auto"/>
            </w:tcBorders>
          </w:tcPr>
          <w:p w:rsidR="00E31CE9" w:rsidRPr="00E31CE9" w:rsidRDefault="00E31CE9" w:rsidP="00E31CE9">
            <w:pPr>
              <w:spacing w:line="360" w:lineRule="auto"/>
              <w:jc w:val="center"/>
              <w:rPr>
                <w:rFonts w:asciiTheme="majorHAnsi" w:hAnsiTheme="majorHAnsi" w:cs="Arial"/>
                <w:b/>
                <w:color w:val="000000" w:themeColor="text1"/>
                <w:sz w:val="28"/>
                <w:szCs w:val="28"/>
              </w:rPr>
            </w:pPr>
          </w:p>
        </w:tc>
      </w:tr>
      <w:tr w:rsidR="00E31CE9" w:rsidTr="00E31CE9">
        <w:tc>
          <w:tcPr>
            <w:tcW w:w="9962" w:type="dxa"/>
          </w:tcPr>
          <w:p w:rsidR="00E31CE9" w:rsidRPr="00E31CE9" w:rsidRDefault="00430CF9" w:rsidP="00E31CE9">
            <w:pPr>
              <w:spacing w:line="360" w:lineRule="auto"/>
              <w:jc w:val="center"/>
              <w:rPr>
                <w:rFonts w:cs="Arial"/>
                <w:b/>
                <w:color w:val="000000" w:themeColor="text1"/>
                <w:sz w:val="28"/>
                <w:szCs w:val="28"/>
              </w:rPr>
            </w:pPr>
            <w:r>
              <w:rPr>
                <w:rFonts w:cs="Arial"/>
                <w:b/>
                <w:color w:val="000000" w:themeColor="text1"/>
                <w:sz w:val="28"/>
                <w:szCs w:val="28"/>
              </w:rPr>
              <w:t>MINUTES OF</w:t>
            </w:r>
            <w:r w:rsidR="00E31CE9" w:rsidRPr="00E31CE9">
              <w:rPr>
                <w:rFonts w:cs="Arial"/>
                <w:b/>
                <w:color w:val="000000" w:themeColor="text1"/>
                <w:sz w:val="28"/>
                <w:szCs w:val="28"/>
              </w:rPr>
              <w:t xml:space="preserve"> MEETING</w:t>
            </w:r>
            <w:r w:rsidR="00E31CE9">
              <w:rPr>
                <w:rFonts w:cs="Arial"/>
                <w:b/>
                <w:color w:val="000000" w:themeColor="text1"/>
                <w:sz w:val="28"/>
                <w:szCs w:val="28"/>
              </w:rPr>
              <w:t xml:space="preserve"> OF THE DIRECTORS</w:t>
            </w:r>
          </w:p>
        </w:tc>
      </w:tr>
      <w:tr w:rsidR="00E31CE9" w:rsidTr="00E31CE9">
        <w:tc>
          <w:tcPr>
            <w:tcW w:w="9962" w:type="dxa"/>
            <w:tcBorders>
              <w:bottom w:val="single" w:sz="4" w:space="0" w:color="auto"/>
            </w:tcBorders>
          </w:tcPr>
          <w:p w:rsidR="00E31CE9" w:rsidRDefault="00E31CE9" w:rsidP="00E31CE9">
            <w:pPr>
              <w:spacing w:line="360" w:lineRule="auto"/>
              <w:jc w:val="center"/>
              <w:rPr>
                <w:rFonts w:ascii="Tahoma" w:hAnsi="Tahoma" w:cs="Arial"/>
                <w:b/>
                <w:color w:val="000000" w:themeColor="text1"/>
                <w:sz w:val="28"/>
                <w:szCs w:val="28"/>
              </w:rPr>
            </w:pPr>
          </w:p>
        </w:tc>
      </w:tr>
    </w:tbl>
    <w:p w:rsidR="00CF643B" w:rsidRDefault="00CF643B" w:rsidP="00CF643B">
      <w:pPr>
        <w:jc w:val="center"/>
        <w:rPr>
          <w:rFonts w:ascii="Tahoma" w:hAnsi="Tahoma" w:cs="Tahoma"/>
          <w:color w:val="000000" w:themeColor="text1"/>
        </w:rPr>
      </w:pPr>
    </w:p>
    <w:p w:rsidR="0029781E" w:rsidRPr="00E31CE9" w:rsidRDefault="0029781E" w:rsidP="0029781E">
      <w:pPr>
        <w:spacing w:after="180" w:line="360" w:lineRule="atLeast"/>
        <w:ind w:left="30"/>
        <w:rPr>
          <w:rFonts w:eastAsia="Times New Roman" w:cs="Tahoma"/>
          <w:lang w:eastAsia="en-GB"/>
        </w:rPr>
      </w:pPr>
      <w:r w:rsidRPr="00E31CE9">
        <w:rPr>
          <w:rFonts w:eastAsia="Times New Roman" w:cs="Tahoma"/>
          <w:b/>
          <w:lang w:eastAsia="en-GB"/>
        </w:rPr>
        <w:t>Date held:</w:t>
      </w:r>
      <w:r w:rsidRPr="00E31CE9">
        <w:rPr>
          <w:rFonts w:eastAsia="Times New Roman" w:cs="Tahoma"/>
          <w:lang w:eastAsia="en-GB"/>
        </w:rPr>
        <w:tab/>
      </w:r>
      <w:r w:rsidRPr="00E31CE9">
        <w:rPr>
          <w:rFonts w:eastAsia="Times New Roman" w:cs="Tahoma"/>
          <w:color w:val="464646"/>
          <w:lang w:eastAsia="en-GB"/>
        </w:rPr>
        <w:tab/>
      </w:r>
      <w:r w:rsidRPr="00E31CE9">
        <w:rPr>
          <w:rFonts w:eastAsia="Times New Roman" w:cs="Tahoma"/>
          <w:color w:val="464646"/>
          <w:lang w:eastAsia="en-GB"/>
        </w:rPr>
        <w:tab/>
      </w:r>
      <w:r w:rsidR="00430CF9">
        <w:rPr>
          <w:rFonts w:eastAsia="Times New Roman" w:cs="Tahoma"/>
          <w:lang w:eastAsia="en-GB"/>
        </w:rPr>
        <w:t>1 April 2016</w:t>
      </w:r>
    </w:p>
    <w:p w:rsidR="004F22F5" w:rsidRPr="004F22F5" w:rsidRDefault="0029781E" w:rsidP="004F22F5">
      <w:pPr>
        <w:pStyle w:val="NoSpacing"/>
        <w:rPr>
          <w:lang w:eastAsia="en-GB"/>
        </w:rPr>
      </w:pPr>
      <w:r w:rsidRPr="00E31CE9">
        <w:rPr>
          <w:b/>
          <w:lang w:eastAsia="en-GB"/>
        </w:rPr>
        <w:t>Held at:</w:t>
      </w:r>
      <w:r w:rsidRPr="00E31CE9">
        <w:rPr>
          <w:b/>
          <w:color w:val="464646"/>
          <w:lang w:eastAsia="en-GB"/>
        </w:rPr>
        <w:tab/>
      </w:r>
      <w:r w:rsidRPr="00E31CE9">
        <w:rPr>
          <w:b/>
          <w:color w:val="464646"/>
          <w:lang w:eastAsia="en-GB"/>
        </w:rPr>
        <w:tab/>
      </w:r>
      <w:r w:rsidRPr="00E31CE9">
        <w:rPr>
          <w:b/>
          <w:color w:val="464646"/>
          <w:lang w:eastAsia="en-GB"/>
        </w:rPr>
        <w:tab/>
      </w:r>
      <w:r w:rsidR="004F22F5" w:rsidRPr="004F22F5">
        <w:rPr>
          <w:lang w:eastAsia="en-GB"/>
        </w:rPr>
        <w:t xml:space="preserve">17 </w:t>
      </w:r>
      <w:proofErr w:type="spellStart"/>
      <w:r w:rsidR="004F22F5" w:rsidRPr="004F22F5">
        <w:rPr>
          <w:lang w:eastAsia="en-GB"/>
        </w:rPr>
        <w:t>Welham</w:t>
      </w:r>
      <w:proofErr w:type="spellEnd"/>
      <w:r w:rsidR="004F22F5" w:rsidRPr="004F22F5">
        <w:rPr>
          <w:lang w:eastAsia="en-GB"/>
        </w:rPr>
        <w:t xml:space="preserve"> Drive</w:t>
      </w:r>
    </w:p>
    <w:p w:rsidR="004F22F5" w:rsidRPr="004F22F5" w:rsidRDefault="004F22F5" w:rsidP="004F22F5">
      <w:pPr>
        <w:pStyle w:val="NoSpacing"/>
        <w:ind w:left="2880"/>
        <w:rPr>
          <w:lang w:eastAsia="en-GB"/>
        </w:rPr>
      </w:pPr>
      <w:r w:rsidRPr="004F22F5">
        <w:rPr>
          <w:lang w:eastAsia="en-GB"/>
        </w:rPr>
        <w:t>Newtown</w:t>
      </w:r>
    </w:p>
    <w:p w:rsidR="004F22F5" w:rsidRPr="004F22F5" w:rsidRDefault="004F22F5" w:rsidP="004F22F5">
      <w:pPr>
        <w:pStyle w:val="NoSpacing"/>
        <w:ind w:left="2880"/>
        <w:rPr>
          <w:lang w:eastAsia="en-GB"/>
        </w:rPr>
      </w:pPr>
      <w:proofErr w:type="spellStart"/>
      <w:r w:rsidRPr="004F22F5">
        <w:rPr>
          <w:lang w:eastAsia="en-GB"/>
        </w:rPr>
        <w:t>Countyshire</w:t>
      </w:r>
      <w:proofErr w:type="spellEnd"/>
    </w:p>
    <w:p w:rsidR="00E31CE9" w:rsidRDefault="004F22F5" w:rsidP="004F22F5">
      <w:pPr>
        <w:pStyle w:val="NoSpacing"/>
        <w:ind w:left="2880"/>
        <w:rPr>
          <w:lang w:eastAsia="en-GB"/>
        </w:rPr>
      </w:pPr>
      <w:r w:rsidRPr="004F22F5">
        <w:rPr>
          <w:lang w:eastAsia="en-GB"/>
        </w:rPr>
        <w:t>NX9 6YY</w:t>
      </w:r>
    </w:p>
    <w:p w:rsidR="008678EA" w:rsidRPr="00E31CE9" w:rsidRDefault="008678EA" w:rsidP="008678EA">
      <w:pPr>
        <w:rPr>
          <w:lang w:eastAsia="en-GB"/>
        </w:rPr>
      </w:pPr>
    </w:p>
    <w:p w:rsidR="004F22F5" w:rsidRDefault="0029781E" w:rsidP="008678EA">
      <w:pPr>
        <w:pStyle w:val="NoSpacing"/>
        <w:rPr>
          <w:lang w:eastAsia="en-GB"/>
        </w:rPr>
      </w:pPr>
      <w:r w:rsidRPr="00E31CE9">
        <w:rPr>
          <w:b/>
          <w:lang w:eastAsia="en-GB"/>
        </w:rPr>
        <w:t>Present:</w:t>
      </w:r>
      <w:r w:rsidR="00E31CE9">
        <w:rPr>
          <w:b/>
          <w:lang w:eastAsia="en-GB"/>
        </w:rPr>
        <w:tab/>
      </w:r>
      <w:r w:rsidR="00E31CE9">
        <w:rPr>
          <w:b/>
          <w:lang w:eastAsia="en-GB"/>
        </w:rPr>
        <w:tab/>
      </w:r>
      <w:r w:rsidRPr="00E31CE9">
        <w:rPr>
          <w:b/>
          <w:color w:val="464646"/>
          <w:lang w:eastAsia="en-GB"/>
        </w:rPr>
        <w:tab/>
      </w:r>
      <w:r w:rsidR="004F22F5">
        <w:rPr>
          <w:lang w:eastAsia="en-GB"/>
        </w:rPr>
        <w:t>Fred Astaire</w:t>
      </w:r>
      <w:r w:rsidR="008678EA">
        <w:rPr>
          <w:lang w:eastAsia="en-GB"/>
        </w:rPr>
        <w:t xml:space="preserve"> (Director)</w:t>
      </w:r>
    </w:p>
    <w:p w:rsidR="004F22F5" w:rsidRPr="008678EA" w:rsidRDefault="004F22F5" w:rsidP="004F22F5">
      <w:pPr>
        <w:pStyle w:val="NoSpacing"/>
        <w:ind w:left="2880"/>
        <w:rPr>
          <w:lang w:eastAsia="en-GB"/>
        </w:rPr>
      </w:pPr>
      <w:r>
        <w:rPr>
          <w:lang w:eastAsia="en-GB"/>
        </w:rPr>
        <w:t>Katharine Hepburn (Director)</w:t>
      </w:r>
    </w:p>
    <w:p w:rsidR="008678EA" w:rsidRDefault="004F22F5" w:rsidP="004F22F5">
      <w:pPr>
        <w:pStyle w:val="NoSpacing"/>
        <w:ind w:left="2160" w:firstLine="720"/>
        <w:rPr>
          <w:lang w:eastAsia="en-GB"/>
        </w:rPr>
      </w:pPr>
      <w:r>
        <w:rPr>
          <w:lang w:eastAsia="en-GB"/>
        </w:rPr>
        <w:t xml:space="preserve">Ginger Rogers </w:t>
      </w:r>
      <w:r w:rsidR="008678EA">
        <w:rPr>
          <w:lang w:eastAsia="en-GB"/>
        </w:rPr>
        <w:t>(Director, Company Secretary)</w:t>
      </w:r>
    </w:p>
    <w:p w:rsidR="008678EA" w:rsidRDefault="0029781E" w:rsidP="004F22F5">
      <w:pPr>
        <w:spacing w:after="180" w:line="360" w:lineRule="atLeast"/>
        <w:ind w:left="30"/>
        <w:rPr>
          <w:rFonts w:eastAsia="Times New Roman" w:cs="Tahoma"/>
          <w:color w:val="FF0000"/>
          <w:lang w:eastAsia="en-GB"/>
        </w:rPr>
      </w:pPr>
      <w:r w:rsidRPr="00E31CE9">
        <w:rPr>
          <w:rFonts w:eastAsia="Times New Roman" w:cs="Tahoma"/>
          <w:color w:val="FF0000"/>
          <w:lang w:eastAsia="en-GB"/>
        </w:rPr>
        <w:tab/>
      </w:r>
      <w:r w:rsidRPr="00E31CE9">
        <w:rPr>
          <w:rFonts w:eastAsia="Times New Roman" w:cs="Tahoma"/>
          <w:color w:val="FF0000"/>
          <w:lang w:eastAsia="en-GB"/>
        </w:rPr>
        <w:tab/>
      </w:r>
      <w:r w:rsidRPr="00E31CE9">
        <w:rPr>
          <w:rFonts w:eastAsia="Times New Roman" w:cs="Tahoma"/>
          <w:color w:val="FF0000"/>
          <w:lang w:eastAsia="en-GB"/>
        </w:rPr>
        <w:tab/>
      </w:r>
      <w:r w:rsidRPr="00E31CE9">
        <w:rPr>
          <w:rFonts w:eastAsia="Times New Roman" w:cs="Tahoma"/>
          <w:color w:val="FF0000"/>
          <w:lang w:eastAsia="en-GB"/>
        </w:rPr>
        <w:tab/>
      </w:r>
    </w:p>
    <w:p w:rsidR="008678EA" w:rsidRPr="008678EA" w:rsidRDefault="008678EA" w:rsidP="008678EA">
      <w:pPr>
        <w:pStyle w:val="ListParagraph"/>
        <w:numPr>
          <w:ilvl w:val="0"/>
          <w:numId w:val="4"/>
        </w:numPr>
        <w:spacing w:after="180" w:line="360" w:lineRule="atLeast"/>
        <w:rPr>
          <w:rFonts w:eastAsia="Times New Roman" w:cs="Tahoma"/>
          <w:b/>
          <w:color w:val="FF0000"/>
          <w:lang w:eastAsia="en-GB"/>
        </w:rPr>
      </w:pPr>
      <w:r>
        <w:rPr>
          <w:rFonts w:eastAsia="Times New Roman" w:cs="Tahoma"/>
          <w:b/>
          <w:lang w:eastAsia="en-GB"/>
        </w:rPr>
        <w:t>NOTICE AND QUORUM</w:t>
      </w:r>
    </w:p>
    <w:p w:rsidR="008678EA" w:rsidRDefault="008678EA" w:rsidP="008678EA">
      <w:pPr>
        <w:rPr>
          <w:lang w:eastAsia="en-GB"/>
        </w:rPr>
      </w:pPr>
      <w:r>
        <w:rPr>
          <w:lang w:eastAsia="en-GB"/>
        </w:rPr>
        <w:t>The chairman reported that sufficient notice of the meeting had been duly given and that a quorum was present. The chairman declared that the meeting was open.</w:t>
      </w:r>
    </w:p>
    <w:p w:rsidR="00115244" w:rsidRDefault="00115244" w:rsidP="008678EA">
      <w:pPr>
        <w:rPr>
          <w:lang w:eastAsia="en-GB"/>
        </w:rPr>
      </w:pPr>
    </w:p>
    <w:p w:rsidR="008678EA" w:rsidRDefault="008678EA" w:rsidP="008678EA">
      <w:pPr>
        <w:rPr>
          <w:lang w:eastAsia="en-GB"/>
        </w:rPr>
      </w:pPr>
    </w:p>
    <w:p w:rsidR="008678EA" w:rsidRDefault="00131865" w:rsidP="008678EA">
      <w:pPr>
        <w:pStyle w:val="ListParagraph"/>
        <w:numPr>
          <w:ilvl w:val="0"/>
          <w:numId w:val="4"/>
        </w:numPr>
        <w:rPr>
          <w:b/>
          <w:lang w:eastAsia="en-GB"/>
        </w:rPr>
      </w:pPr>
      <w:r>
        <w:rPr>
          <w:b/>
          <w:lang w:eastAsia="en-GB"/>
        </w:rPr>
        <w:t>NEW ARTICLES OF ASSOCIATION</w:t>
      </w:r>
    </w:p>
    <w:p w:rsidR="00463CA1" w:rsidRDefault="00463CA1" w:rsidP="00463CA1">
      <w:pPr>
        <w:rPr>
          <w:b/>
          <w:lang w:eastAsia="en-GB"/>
        </w:rPr>
      </w:pPr>
    </w:p>
    <w:p w:rsidR="00131865" w:rsidRDefault="00131865" w:rsidP="004F22F5">
      <w:pPr>
        <w:rPr>
          <w:lang w:eastAsia="en-GB"/>
        </w:rPr>
      </w:pPr>
      <w:r w:rsidRPr="004F22F5">
        <w:rPr>
          <w:lang w:eastAsia="en-GB"/>
        </w:rPr>
        <w:t xml:space="preserve">It was noted that, by </w:t>
      </w:r>
      <w:r w:rsidR="005317BF">
        <w:rPr>
          <w:lang w:eastAsia="en-GB"/>
        </w:rPr>
        <w:t>Special Resolution passed 6 March</w:t>
      </w:r>
      <w:bookmarkStart w:id="0" w:name="_GoBack"/>
      <w:bookmarkEnd w:id="0"/>
      <w:r w:rsidRPr="004F22F5">
        <w:rPr>
          <w:lang w:eastAsia="en-GB"/>
        </w:rPr>
        <w:t xml:space="preserve"> 2016 the company had adopted new Articles of Association that include a new A Ordinary share class.</w:t>
      </w:r>
    </w:p>
    <w:p w:rsidR="00121060" w:rsidRDefault="00121060" w:rsidP="004F22F5">
      <w:pPr>
        <w:rPr>
          <w:lang w:eastAsia="en-GB"/>
        </w:rPr>
      </w:pPr>
    </w:p>
    <w:p w:rsidR="004F22F5" w:rsidRDefault="004F22F5" w:rsidP="004F22F5">
      <w:pPr>
        <w:rPr>
          <w:lang w:eastAsia="en-GB"/>
        </w:rPr>
      </w:pPr>
    </w:p>
    <w:p w:rsidR="004F22F5" w:rsidRPr="004F22F5" w:rsidRDefault="004F22F5" w:rsidP="004F22F5">
      <w:pPr>
        <w:pStyle w:val="ListParagraph"/>
        <w:numPr>
          <w:ilvl w:val="0"/>
          <w:numId w:val="4"/>
        </w:numPr>
        <w:rPr>
          <w:b/>
          <w:lang w:eastAsia="en-GB"/>
        </w:rPr>
      </w:pPr>
      <w:r w:rsidRPr="004F22F5">
        <w:rPr>
          <w:b/>
          <w:lang w:eastAsia="en-GB"/>
        </w:rPr>
        <w:t>DECLARATION OF INTEREST</w:t>
      </w:r>
    </w:p>
    <w:p w:rsidR="00131865" w:rsidRPr="00131865" w:rsidRDefault="00131865" w:rsidP="00131865">
      <w:pPr>
        <w:pStyle w:val="NormalWeb"/>
        <w:shd w:val="clear" w:color="auto" w:fill="FFFFFF"/>
        <w:spacing w:before="2" w:after="2"/>
        <w:rPr>
          <w:rFonts w:ascii="Calibri" w:hAnsi="Calibri" w:cs="Tahoma"/>
          <w:color w:val="000000" w:themeColor="text1"/>
        </w:rPr>
      </w:pPr>
    </w:p>
    <w:p w:rsidR="00131865" w:rsidRDefault="00131865" w:rsidP="00131865">
      <w:pPr>
        <w:pStyle w:val="NormalWeb"/>
        <w:shd w:val="clear" w:color="auto" w:fill="FFFFFF"/>
        <w:spacing w:before="2" w:after="2"/>
        <w:rPr>
          <w:rFonts w:ascii="Calibri" w:hAnsi="Calibri" w:cs="Tahoma"/>
          <w:color w:val="000000" w:themeColor="text1"/>
        </w:rPr>
      </w:pPr>
      <w:r w:rsidRPr="004F22F5">
        <w:rPr>
          <w:rFonts w:ascii="Calibri" w:hAnsi="Calibri" w:cs="Tahoma"/>
          <w:color w:val="000000" w:themeColor="text1"/>
        </w:rPr>
        <w:t>Katherine Hepburn</w:t>
      </w:r>
      <w:r w:rsidRPr="00131865">
        <w:rPr>
          <w:rFonts w:ascii="Calibri" w:hAnsi="Calibri" w:cs="Tahoma"/>
          <w:color w:val="000000" w:themeColor="text1"/>
        </w:rPr>
        <w:t xml:space="preserve"> formally declared her interest in this matter as one of the applicants for the allotment of shares. It was noted that, having duly declared her interest she was permitted by the company’s articles of association to consider and vote upon the matter.</w:t>
      </w:r>
    </w:p>
    <w:p w:rsidR="00121060" w:rsidRPr="00131865" w:rsidRDefault="00121060" w:rsidP="00131865">
      <w:pPr>
        <w:pStyle w:val="NormalWeb"/>
        <w:shd w:val="clear" w:color="auto" w:fill="FFFFFF"/>
        <w:spacing w:before="2" w:after="2"/>
        <w:rPr>
          <w:rFonts w:ascii="Calibri" w:hAnsi="Calibri" w:cs="Tahoma"/>
          <w:color w:val="000000" w:themeColor="text1"/>
        </w:rPr>
      </w:pPr>
    </w:p>
    <w:p w:rsidR="00131865" w:rsidRPr="00131865" w:rsidRDefault="00131865" w:rsidP="00131865">
      <w:pPr>
        <w:pStyle w:val="NormalWeb"/>
        <w:shd w:val="clear" w:color="auto" w:fill="FFFFFF"/>
        <w:spacing w:before="2" w:after="2"/>
        <w:rPr>
          <w:rFonts w:ascii="Calibri" w:hAnsi="Calibri" w:cs="Tahoma"/>
          <w:color w:val="000000" w:themeColor="text1"/>
        </w:rPr>
      </w:pPr>
    </w:p>
    <w:p w:rsidR="004F22F5" w:rsidRPr="004F22F5" w:rsidRDefault="004F22F5" w:rsidP="004F22F5">
      <w:pPr>
        <w:pStyle w:val="ListParagraph"/>
        <w:numPr>
          <w:ilvl w:val="0"/>
          <w:numId w:val="4"/>
        </w:numPr>
        <w:rPr>
          <w:rFonts w:ascii="Calibri" w:hAnsi="Calibri" w:cs="Tahoma"/>
          <w:color w:val="000000" w:themeColor="text1"/>
        </w:rPr>
      </w:pPr>
      <w:r>
        <w:rPr>
          <w:b/>
          <w:lang w:eastAsia="en-GB"/>
        </w:rPr>
        <w:t>PRE-EMPTION RIGHTS - WAIVER</w:t>
      </w:r>
      <w:r w:rsidR="00131865" w:rsidRPr="004F22F5">
        <w:rPr>
          <w:b/>
          <w:lang w:eastAsia="en-GB"/>
        </w:rPr>
        <w:t xml:space="preserve"> </w:t>
      </w:r>
    </w:p>
    <w:p w:rsidR="004F22F5" w:rsidRDefault="004F22F5" w:rsidP="004F22F5">
      <w:pPr>
        <w:pStyle w:val="NormalWeb"/>
        <w:shd w:val="clear" w:color="auto" w:fill="FFFFFF"/>
        <w:spacing w:before="2" w:after="2"/>
        <w:rPr>
          <w:rFonts w:ascii="Calibri" w:hAnsi="Calibri" w:cs="Tahoma"/>
          <w:color w:val="000000" w:themeColor="text1"/>
        </w:rPr>
      </w:pPr>
    </w:p>
    <w:p w:rsidR="00131865" w:rsidRPr="00131865" w:rsidRDefault="00131865" w:rsidP="004F22F5">
      <w:pPr>
        <w:pStyle w:val="NormalWeb"/>
        <w:shd w:val="clear" w:color="auto" w:fill="FFFFFF"/>
        <w:spacing w:before="2" w:after="2"/>
        <w:rPr>
          <w:rFonts w:ascii="Calibri" w:hAnsi="Calibri" w:cs="Tahoma"/>
          <w:color w:val="000000" w:themeColor="text1"/>
        </w:rPr>
      </w:pPr>
      <w:r w:rsidRPr="00131865">
        <w:rPr>
          <w:rFonts w:ascii="Calibri" w:hAnsi="Calibri" w:cs="Tahoma"/>
          <w:color w:val="000000" w:themeColor="text1"/>
        </w:rPr>
        <w:t xml:space="preserve">It was reported that the pre-emption rights on allotment of these new shares, detailed in the company’s articles of association, had been waived by the existing shareholders. </w:t>
      </w:r>
    </w:p>
    <w:p w:rsidR="00131865" w:rsidRPr="00131865" w:rsidRDefault="00131865" w:rsidP="00131865">
      <w:pPr>
        <w:pStyle w:val="NormalWeb"/>
        <w:shd w:val="clear" w:color="auto" w:fill="FFFFFF"/>
        <w:spacing w:before="2" w:after="2"/>
        <w:rPr>
          <w:rFonts w:ascii="Calibri" w:hAnsi="Calibri" w:cs="Tahoma"/>
          <w:color w:val="000000" w:themeColor="text1"/>
        </w:rPr>
      </w:pPr>
    </w:p>
    <w:p w:rsidR="00131865" w:rsidRPr="004F22F5" w:rsidRDefault="004F22F5" w:rsidP="004F22F5">
      <w:pPr>
        <w:pStyle w:val="ListParagraph"/>
        <w:numPr>
          <w:ilvl w:val="0"/>
          <w:numId w:val="4"/>
        </w:numPr>
        <w:rPr>
          <w:b/>
          <w:lang w:eastAsia="en-GB"/>
        </w:rPr>
      </w:pPr>
      <w:r w:rsidRPr="004F22F5">
        <w:rPr>
          <w:b/>
          <w:lang w:eastAsia="en-GB"/>
        </w:rPr>
        <w:lastRenderedPageBreak/>
        <w:t>APPLICATIONS FOR SHARE</w:t>
      </w:r>
      <w:r>
        <w:rPr>
          <w:b/>
          <w:lang w:eastAsia="en-GB"/>
        </w:rPr>
        <w:t>S</w:t>
      </w:r>
    </w:p>
    <w:p w:rsidR="00121060" w:rsidRDefault="00121060" w:rsidP="00131865">
      <w:pPr>
        <w:pStyle w:val="NormalWeb"/>
        <w:shd w:val="clear" w:color="auto" w:fill="FFFFFF"/>
        <w:spacing w:before="2" w:after="2"/>
        <w:rPr>
          <w:rFonts w:ascii="Calibri" w:hAnsi="Calibri" w:cs="Tahoma"/>
          <w:color w:val="000000" w:themeColor="text1"/>
        </w:rPr>
      </w:pPr>
    </w:p>
    <w:p w:rsidR="00131865" w:rsidRPr="00131865" w:rsidRDefault="00131865" w:rsidP="00131865">
      <w:pPr>
        <w:pStyle w:val="NormalWeb"/>
        <w:shd w:val="clear" w:color="auto" w:fill="FFFFFF"/>
        <w:spacing w:before="2" w:after="2"/>
        <w:rPr>
          <w:rFonts w:ascii="Calibri" w:hAnsi="Calibri" w:cs="Tahoma"/>
          <w:color w:val="000000" w:themeColor="text1"/>
        </w:rPr>
      </w:pPr>
      <w:r w:rsidRPr="00131865">
        <w:rPr>
          <w:rFonts w:ascii="Calibri" w:hAnsi="Calibri" w:cs="Tahoma"/>
          <w:color w:val="000000" w:themeColor="text1"/>
        </w:rPr>
        <w:t xml:space="preserve">Completed forms of application were produced in respect of the following applications for shares in the capital of the company: </w:t>
      </w:r>
    </w:p>
    <w:p w:rsidR="00131865" w:rsidRPr="00131865" w:rsidRDefault="00131865" w:rsidP="00131865">
      <w:pPr>
        <w:pStyle w:val="NormalWeb"/>
        <w:shd w:val="clear" w:color="auto" w:fill="FFFFFF"/>
        <w:spacing w:before="2" w:after="2"/>
        <w:rPr>
          <w:rFonts w:ascii="Calibri" w:hAnsi="Calibri" w:cs="Tahoma"/>
          <w:color w:val="000000" w:themeColor="text1"/>
        </w:rPr>
      </w:pPr>
    </w:p>
    <w:p w:rsidR="00131865" w:rsidRPr="00131865" w:rsidRDefault="00131865" w:rsidP="00131865">
      <w:pPr>
        <w:pStyle w:val="NormalWeb"/>
        <w:numPr>
          <w:ilvl w:val="0"/>
          <w:numId w:val="5"/>
        </w:numPr>
        <w:shd w:val="clear" w:color="auto" w:fill="FFFFFF"/>
        <w:spacing w:before="0" w:after="0"/>
        <w:rPr>
          <w:rFonts w:ascii="Calibri" w:hAnsi="Calibri" w:cs="Tahoma"/>
          <w:color w:val="000000" w:themeColor="text1"/>
        </w:rPr>
      </w:pPr>
      <w:r w:rsidRPr="004F22F5">
        <w:rPr>
          <w:rFonts w:ascii="Calibri" w:hAnsi="Calibri" w:cs="Tahoma"/>
          <w:color w:val="000000" w:themeColor="text1"/>
        </w:rPr>
        <w:t>20</w:t>
      </w:r>
      <w:r w:rsidRPr="00131865">
        <w:rPr>
          <w:rFonts w:ascii="Calibri" w:hAnsi="Calibri" w:cs="Tahoma"/>
          <w:color w:val="000000" w:themeColor="text1"/>
        </w:rPr>
        <w:t xml:space="preserve"> A ordinary shares of </w:t>
      </w:r>
      <w:r w:rsidRPr="004F22F5">
        <w:rPr>
          <w:rFonts w:ascii="Calibri" w:hAnsi="Calibri" w:cs="Tahoma"/>
          <w:color w:val="000000" w:themeColor="text1"/>
        </w:rPr>
        <w:t>£1.00</w:t>
      </w:r>
      <w:r w:rsidRPr="00131865">
        <w:rPr>
          <w:rFonts w:ascii="Calibri" w:hAnsi="Calibri" w:cs="Tahoma"/>
          <w:color w:val="000000" w:themeColor="text1"/>
        </w:rPr>
        <w:t xml:space="preserve"> each from </w:t>
      </w:r>
      <w:r w:rsidRPr="004F22F5">
        <w:rPr>
          <w:rFonts w:ascii="Calibri" w:hAnsi="Calibri" w:cs="Tahoma"/>
          <w:color w:val="000000" w:themeColor="text1"/>
        </w:rPr>
        <w:t>Marlon Brando</w:t>
      </w:r>
    </w:p>
    <w:p w:rsidR="00131865" w:rsidRPr="00131865" w:rsidRDefault="00131865" w:rsidP="00131865">
      <w:pPr>
        <w:pStyle w:val="NormalWeb"/>
        <w:numPr>
          <w:ilvl w:val="0"/>
          <w:numId w:val="5"/>
        </w:numPr>
        <w:shd w:val="clear" w:color="auto" w:fill="FFFFFF"/>
        <w:spacing w:before="0" w:after="0"/>
        <w:rPr>
          <w:rFonts w:ascii="Calibri" w:hAnsi="Calibri" w:cs="Tahoma"/>
          <w:color w:val="000000" w:themeColor="text1"/>
        </w:rPr>
      </w:pPr>
      <w:r w:rsidRPr="004F22F5">
        <w:rPr>
          <w:rFonts w:ascii="Calibri" w:hAnsi="Calibri" w:cs="Tahoma"/>
          <w:color w:val="000000" w:themeColor="text1"/>
        </w:rPr>
        <w:t xml:space="preserve">80 </w:t>
      </w:r>
      <w:r w:rsidRPr="00131865">
        <w:rPr>
          <w:rFonts w:ascii="Calibri" w:hAnsi="Calibri" w:cs="Tahoma"/>
          <w:color w:val="000000" w:themeColor="text1"/>
        </w:rPr>
        <w:t xml:space="preserve">A ordinary shares of </w:t>
      </w:r>
      <w:r w:rsidRPr="004F22F5">
        <w:rPr>
          <w:rFonts w:ascii="Calibri" w:hAnsi="Calibri" w:cs="Tahoma"/>
          <w:color w:val="000000" w:themeColor="text1"/>
        </w:rPr>
        <w:t>£1.00</w:t>
      </w:r>
      <w:r w:rsidRPr="00131865">
        <w:rPr>
          <w:rFonts w:ascii="Calibri" w:hAnsi="Calibri" w:cs="Tahoma"/>
          <w:color w:val="000000" w:themeColor="text1"/>
        </w:rPr>
        <w:t xml:space="preserve"> each from </w:t>
      </w:r>
      <w:r w:rsidRPr="004F22F5">
        <w:rPr>
          <w:rFonts w:ascii="Calibri" w:hAnsi="Calibri" w:cs="Tahoma"/>
          <w:color w:val="000000" w:themeColor="text1"/>
        </w:rPr>
        <w:t>Katharine Hepburn</w:t>
      </w:r>
    </w:p>
    <w:p w:rsidR="00131865" w:rsidRPr="00131865" w:rsidRDefault="00131865" w:rsidP="00131865">
      <w:pPr>
        <w:pStyle w:val="NormalWeb"/>
        <w:shd w:val="clear" w:color="auto" w:fill="FFFFFF"/>
        <w:spacing w:before="2" w:after="2"/>
        <w:rPr>
          <w:rFonts w:ascii="Calibri" w:hAnsi="Calibri" w:cs="Tahoma"/>
          <w:color w:val="000000" w:themeColor="text1"/>
        </w:rPr>
      </w:pPr>
    </w:p>
    <w:p w:rsidR="00131865" w:rsidRDefault="00131865" w:rsidP="00131865">
      <w:pPr>
        <w:pStyle w:val="NormalWeb"/>
        <w:shd w:val="clear" w:color="auto" w:fill="FFFFFF"/>
        <w:spacing w:before="2" w:after="2"/>
        <w:rPr>
          <w:rFonts w:ascii="Calibri" w:hAnsi="Calibri" w:cs="Tahoma"/>
          <w:color w:val="000000" w:themeColor="text1"/>
        </w:rPr>
      </w:pPr>
      <w:r w:rsidRPr="00131865">
        <w:rPr>
          <w:rFonts w:ascii="Calibri" w:hAnsi="Calibri" w:cs="Tahoma"/>
          <w:color w:val="000000" w:themeColor="text1"/>
        </w:rPr>
        <w:t xml:space="preserve">The receipt of payment in full for each of these applications was reported. </w:t>
      </w:r>
    </w:p>
    <w:p w:rsidR="00121060" w:rsidRPr="00131865" w:rsidRDefault="00121060" w:rsidP="00131865">
      <w:pPr>
        <w:pStyle w:val="NormalWeb"/>
        <w:shd w:val="clear" w:color="auto" w:fill="FFFFFF"/>
        <w:spacing w:before="2" w:after="2"/>
        <w:rPr>
          <w:rFonts w:ascii="Calibri" w:hAnsi="Calibri" w:cs="Tahoma"/>
          <w:color w:val="000000" w:themeColor="text1"/>
        </w:rPr>
      </w:pPr>
    </w:p>
    <w:p w:rsidR="004F22F5" w:rsidRPr="00131865" w:rsidRDefault="004F22F5" w:rsidP="00131865">
      <w:pPr>
        <w:pStyle w:val="NormalWeb"/>
        <w:shd w:val="clear" w:color="auto" w:fill="FFFFFF"/>
        <w:spacing w:before="2" w:after="2"/>
        <w:rPr>
          <w:rFonts w:ascii="Calibri" w:hAnsi="Calibri" w:cs="Tahoma"/>
          <w:color w:val="FF0000"/>
        </w:rPr>
      </w:pPr>
    </w:p>
    <w:p w:rsidR="00131865" w:rsidRPr="004F22F5" w:rsidRDefault="004F22F5" w:rsidP="004F22F5">
      <w:pPr>
        <w:pStyle w:val="ListParagraph"/>
        <w:numPr>
          <w:ilvl w:val="0"/>
          <w:numId w:val="4"/>
        </w:numPr>
        <w:rPr>
          <w:b/>
          <w:lang w:eastAsia="en-GB"/>
        </w:rPr>
      </w:pPr>
      <w:r w:rsidRPr="004F22F5">
        <w:rPr>
          <w:b/>
          <w:lang w:eastAsia="en-GB"/>
        </w:rPr>
        <w:t>ALLOTMENT OF SHARES</w:t>
      </w:r>
    </w:p>
    <w:p w:rsidR="00131865" w:rsidRPr="00131865" w:rsidRDefault="00131865" w:rsidP="00131865">
      <w:pPr>
        <w:pStyle w:val="NormalWeb"/>
        <w:shd w:val="clear" w:color="auto" w:fill="FFFFFF"/>
        <w:spacing w:before="2" w:after="2"/>
        <w:rPr>
          <w:rFonts w:ascii="Calibri" w:hAnsi="Calibri" w:cs="Tahoma"/>
          <w:color w:val="000000" w:themeColor="text1"/>
        </w:rPr>
      </w:pPr>
    </w:p>
    <w:p w:rsidR="00131865" w:rsidRPr="00131865" w:rsidRDefault="00131865" w:rsidP="00131865">
      <w:pPr>
        <w:pStyle w:val="NormalWeb"/>
        <w:shd w:val="clear" w:color="auto" w:fill="FFFFFF"/>
        <w:spacing w:before="2" w:after="2"/>
        <w:rPr>
          <w:rFonts w:ascii="Calibri" w:hAnsi="Calibri" w:cs="Tahoma"/>
          <w:color w:val="000000" w:themeColor="text1"/>
        </w:rPr>
      </w:pPr>
      <w:r w:rsidRPr="00131865">
        <w:rPr>
          <w:rFonts w:ascii="Calibri" w:hAnsi="Calibri" w:cs="Tahoma"/>
          <w:color w:val="000000" w:themeColor="text1"/>
        </w:rPr>
        <w:t>After due consideration of the applications,</w:t>
      </w:r>
      <w:r w:rsidR="004F22F5">
        <w:rPr>
          <w:rFonts w:ascii="Calibri" w:hAnsi="Calibri" w:cs="Tahoma"/>
          <w:color w:val="000000" w:themeColor="text1"/>
        </w:rPr>
        <w:t xml:space="preserve"> it was resolved that</w:t>
      </w:r>
      <w:r w:rsidRPr="00131865">
        <w:rPr>
          <w:rFonts w:ascii="Calibri" w:hAnsi="Calibri" w:cs="Tahoma"/>
          <w:color w:val="000000" w:themeColor="text1"/>
        </w:rPr>
        <w:t>:</w:t>
      </w:r>
    </w:p>
    <w:p w:rsidR="00131865" w:rsidRPr="00131865" w:rsidRDefault="00131865" w:rsidP="00131865">
      <w:pPr>
        <w:pStyle w:val="NormalWeb"/>
        <w:shd w:val="clear" w:color="auto" w:fill="FFFFFF"/>
        <w:spacing w:before="2" w:after="2"/>
        <w:rPr>
          <w:rFonts w:ascii="Calibri" w:hAnsi="Calibri" w:cs="Tahoma"/>
          <w:color w:val="000000" w:themeColor="text1"/>
        </w:rPr>
      </w:pPr>
    </w:p>
    <w:p w:rsidR="00131865" w:rsidRPr="00131865" w:rsidRDefault="00131865" w:rsidP="00131865">
      <w:pPr>
        <w:pStyle w:val="NormalWeb"/>
        <w:numPr>
          <w:ilvl w:val="0"/>
          <w:numId w:val="6"/>
        </w:numPr>
        <w:shd w:val="clear" w:color="auto" w:fill="FFFFFF"/>
        <w:spacing w:before="0" w:after="0"/>
        <w:rPr>
          <w:rFonts w:ascii="Calibri" w:hAnsi="Calibri" w:cs="Tahoma"/>
          <w:color w:val="000000" w:themeColor="text1"/>
        </w:rPr>
      </w:pPr>
      <w:r w:rsidRPr="00131865">
        <w:rPr>
          <w:rFonts w:ascii="Calibri" w:hAnsi="Calibri" w:cs="Tahoma"/>
          <w:color w:val="000000" w:themeColor="text1"/>
        </w:rPr>
        <w:t xml:space="preserve">The noted applications for shares be approved and the said shares allotted to the applicants, these shares fully paid at a price of </w:t>
      </w:r>
      <w:r w:rsidRPr="004F22F5">
        <w:rPr>
          <w:rFonts w:ascii="Calibri" w:hAnsi="Calibri" w:cs="Tahoma"/>
          <w:color w:val="000000" w:themeColor="text1"/>
        </w:rPr>
        <w:t>£1</w:t>
      </w:r>
      <w:r w:rsidRPr="00131865">
        <w:rPr>
          <w:rFonts w:ascii="Calibri" w:hAnsi="Calibri" w:cs="Tahoma"/>
          <w:color w:val="000000" w:themeColor="text1"/>
        </w:rPr>
        <w:t xml:space="preserve"> per share for cash;</w:t>
      </w:r>
    </w:p>
    <w:p w:rsidR="00131865" w:rsidRPr="00131865" w:rsidRDefault="00131865" w:rsidP="00131865">
      <w:pPr>
        <w:pStyle w:val="NormalWeb"/>
        <w:numPr>
          <w:ilvl w:val="0"/>
          <w:numId w:val="6"/>
        </w:numPr>
        <w:shd w:val="clear" w:color="auto" w:fill="FFFFFF"/>
        <w:spacing w:before="0" w:after="0"/>
        <w:rPr>
          <w:rFonts w:ascii="Calibri" w:hAnsi="Calibri" w:cs="Tahoma"/>
          <w:color w:val="000000" w:themeColor="text1"/>
        </w:rPr>
      </w:pPr>
      <w:r w:rsidRPr="00131865">
        <w:rPr>
          <w:rFonts w:ascii="Calibri" w:hAnsi="Calibri" w:cs="Tahoma"/>
          <w:color w:val="000000" w:themeColor="text1"/>
        </w:rPr>
        <w:t xml:space="preserve">Any two directors be authorised to issue appropriate share certificates, signed by them on behalf of the Company, to the </w:t>
      </w:r>
      <w:proofErr w:type="spellStart"/>
      <w:r w:rsidRPr="00131865">
        <w:rPr>
          <w:rFonts w:ascii="Calibri" w:hAnsi="Calibri" w:cs="Tahoma"/>
          <w:color w:val="000000" w:themeColor="text1"/>
        </w:rPr>
        <w:t>allottees</w:t>
      </w:r>
      <w:proofErr w:type="spellEnd"/>
      <w:r w:rsidRPr="00131865">
        <w:rPr>
          <w:rFonts w:ascii="Calibri" w:hAnsi="Calibri" w:cs="Tahoma"/>
          <w:color w:val="000000" w:themeColor="text1"/>
        </w:rPr>
        <w:t xml:space="preserve">; </w:t>
      </w:r>
    </w:p>
    <w:p w:rsidR="00131865" w:rsidRPr="00131865" w:rsidRDefault="00131865" w:rsidP="00131865">
      <w:pPr>
        <w:pStyle w:val="NormalWeb"/>
        <w:numPr>
          <w:ilvl w:val="0"/>
          <w:numId w:val="6"/>
        </w:numPr>
        <w:shd w:val="clear" w:color="auto" w:fill="FFFFFF"/>
        <w:spacing w:before="0" w:after="0"/>
        <w:rPr>
          <w:rFonts w:ascii="Calibri" w:hAnsi="Calibri" w:cs="Tahoma"/>
          <w:color w:val="000000" w:themeColor="text1"/>
        </w:rPr>
      </w:pPr>
      <w:r w:rsidRPr="00131865">
        <w:rPr>
          <w:rFonts w:ascii="Calibri" w:hAnsi="Calibri" w:cs="Tahoma"/>
          <w:color w:val="000000" w:themeColor="text1"/>
        </w:rPr>
        <w:t>Appropriate updates reflecting these allotments be made to the Company’s register of members and register of allotments; and</w:t>
      </w:r>
    </w:p>
    <w:p w:rsidR="00131865" w:rsidRPr="00131865" w:rsidRDefault="00131865" w:rsidP="00131865">
      <w:pPr>
        <w:pStyle w:val="NormalWeb"/>
        <w:numPr>
          <w:ilvl w:val="0"/>
          <w:numId w:val="6"/>
        </w:numPr>
        <w:shd w:val="clear" w:color="auto" w:fill="FFFFFF"/>
        <w:spacing w:before="0" w:after="0"/>
        <w:rPr>
          <w:rFonts w:ascii="Calibri" w:hAnsi="Calibri" w:cs="Tahoma"/>
          <w:color w:val="000000" w:themeColor="text1"/>
        </w:rPr>
      </w:pPr>
      <w:r w:rsidRPr="00131865">
        <w:rPr>
          <w:rFonts w:ascii="Calibri" w:hAnsi="Calibri" w:cs="Tahoma"/>
          <w:color w:val="000000" w:themeColor="text1"/>
        </w:rPr>
        <w:t>Form SH01 be filed with Companies House detailing these share allotments.</w:t>
      </w:r>
    </w:p>
    <w:p w:rsidR="00131865" w:rsidRPr="00131865" w:rsidRDefault="00131865" w:rsidP="00131865">
      <w:pPr>
        <w:pStyle w:val="NormalWeb"/>
        <w:shd w:val="clear" w:color="auto" w:fill="FFFFFF"/>
        <w:spacing w:before="2" w:after="2"/>
        <w:ind w:left="720"/>
        <w:rPr>
          <w:rFonts w:ascii="Calibri" w:hAnsi="Calibri" w:cs="Tahoma"/>
          <w:color w:val="000000" w:themeColor="text1"/>
        </w:rPr>
      </w:pPr>
    </w:p>
    <w:p w:rsidR="00FD5418" w:rsidRDefault="00131865" w:rsidP="004F22F5">
      <w:pPr>
        <w:pStyle w:val="NormalWeb"/>
        <w:shd w:val="clear" w:color="auto" w:fill="FFFFFF"/>
        <w:spacing w:before="2" w:after="2"/>
        <w:rPr>
          <w:rFonts w:ascii="Calibri" w:hAnsi="Calibri" w:cs="Tahoma"/>
          <w:color w:val="000000" w:themeColor="text1"/>
        </w:rPr>
      </w:pPr>
      <w:r w:rsidRPr="00131865">
        <w:rPr>
          <w:rFonts w:ascii="Calibri" w:hAnsi="Calibri" w:cs="Tahoma"/>
          <w:color w:val="000000" w:themeColor="text1"/>
        </w:rPr>
        <w:t xml:space="preserve">As part of reaching their decisions on allotment of shares, the directors considered both the specific requirements of section 172 of the Companies Act 2006 and the need to promote the success of the Company for the benefit of its members as a whole. </w:t>
      </w:r>
    </w:p>
    <w:p w:rsidR="00121060" w:rsidRPr="004F22F5" w:rsidRDefault="00121060" w:rsidP="004F22F5">
      <w:pPr>
        <w:pStyle w:val="NormalWeb"/>
        <w:shd w:val="clear" w:color="auto" w:fill="FFFFFF"/>
        <w:spacing w:before="2" w:after="2"/>
        <w:rPr>
          <w:rFonts w:ascii="Calibri" w:hAnsi="Calibri" w:cs="Tahoma"/>
          <w:color w:val="000000" w:themeColor="text1"/>
        </w:rPr>
      </w:pPr>
    </w:p>
    <w:p w:rsidR="00FD5418" w:rsidRDefault="00FD5418" w:rsidP="00CB5272">
      <w:pPr>
        <w:rPr>
          <w:rFonts w:cs="Tahoma"/>
          <w:color w:val="000000" w:themeColor="text1"/>
        </w:rPr>
      </w:pPr>
    </w:p>
    <w:p w:rsidR="00FD5418" w:rsidRDefault="00FD5418" w:rsidP="00FD5418">
      <w:pPr>
        <w:pStyle w:val="ListParagraph"/>
        <w:numPr>
          <w:ilvl w:val="0"/>
          <w:numId w:val="4"/>
        </w:numPr>
        <w:rPr>
          <w:rFonts w:cs="Tahoma"/>
          <w:b/>
          <w:color w:val="000000" w:themeColor="text1"/>
        </w:rPr>
      </w:pPr>
      <w:r>
        <w:rPr>
          <w:rFonts w:cs="Tahoma"/>
          <w:b/>
          <w:color w:val="000000" w:themeColor="text1"/>
        </w:rPr>
        <w:t>CLOSE</w:t>
      </w:r>
    </w:p>
    <w:p w:rsidR="00FD5418" w:rsidRDefault="00FD5418" w:rsidP="00FD5418"/>
    <w:p w:rsidR="00CB5272" w:rsidRPr="004F22F5" w:rsidRDefault="00FD5418" w:rsidP="00CB5272">
      <w:r>
        <w:t>There being no further business the meeting was closed.</w:t>
      </w:r>
    </w:p>
    <w:p w:rsidR="001B720C" w:rsidRPr="00E31CE9" w:rsidRDefault="001B720C" w:rsidP="00CB5272">
      <w:pPr>
        <w:rPr>
          <w:rFonts w:cs="Tahoma"/>
          <w:color w:val="000000" w:themeColor="text1"/>
        </w:rPr>
      </w:pPr>
    </w:p>
    <w:p w:rsidR="00CB5272" w:rsidRPr="00E31CE9" w:rsidRDefault="00CB5272" w:rsidP="00CB5272">
      <w:pPr>
        <w:rPr>
          <w:rFonts w:cs="Tahoma"/>
          <w:color w:val="000000" w:themeColor="text1"/>
        </w:rPr>
      </w:pPr>
    </w:p>
    <w:p w:rsidR="00CF643B" w:rsidRPr="00E31CE9" w:rsidRDefault="00CF643B" w:rsidP="00CF643B">
      <w:pPr>
        <w:rPr>
          <w:rFonts w:cs="Tahoma"/>
          <w:color w:val="000000" w:themeColor="text1"/>
        </w:rPr>
      </w:pPr>
    </w:p>
    <w:p w:rsidR="00CF643B" w:rsidRPr="00E31CE9" w:rsidRDefault="00CF643B" w:rsidP="00CF643B">
      <w:pPr>
        <w:rPr>
          <w:rFonts w:cs="Tahoma"/>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5954"/>
      </w:tblGrid>
      <w:tr w:rsidR="00FD5418" w:rsidTr="000C5BF0">
        <w:tc>
          <w:tcPr>
            <w:tcW w:w="1384" w:type="dxa"/>
          </w:tcPr>
          <w:p w:rsidR="00FD5418" w:rsidRDefault="00FD5418" w:rsidP="001B720C">
            <w:pPr>
              <w:rPr>
                <w:rFonts w:ascii="Calibri" w:hAnsi="Calibri" w:cs="Tahoma"/>
              </w:rPr>
            </w:pPr>
            <w:r>
              <w:rPr>
                <w:rFonts w:ascii="Calibri" w:hAnsi="Calibri" w:cs="Tahoma"/>
              </w:rPr>
              <w:t>Signed:</w:t>
            </w:r>
          </w:p>
        </w:tc>
        <w:tc>
          <w:tcPr>
            <w:tcW w:w="5954" w:type="dxa"/>
            <w:tcBorders>
              <w:bottom w:val="single" w:sz="4" w:space="0" w:color="auto"/>
            </w:tcBorders>
          </w:tcPr>
          <w:p w:rsidR="00FD5418" w:rsidRDefault="00FD5418" w:rsidP="001B720C">
            <w:pPr>
              <w:rPr>
                <w:rFonts w:ascii="Calibri" w:hAnsi="Calibri" w:cs="Tahoma"/>
              </w:rPr>
            </w:pPr>
          </w:p>
        </w:tc>
      </w:tr>
      <w:tr w:rsidR="00FD5418" w:rsidTr="000C5BF0">
        <w:tc>
          <w:tcPr>
            <w:tcW w:w="1384" w:type="dxa"/>
          </w:tcPr>
          <w:p w:rsidR="00FD5418" w:rsidRDefault="00FD5418" w:rsidP="001B720C">
            <w:pPr>
              <w:rPr>
                <w:rFonts w:ascii="Calibri" w:hAnsi="Calibri" w:cs="Tahoma"/>
              </w:rPr>
            </w:pPr>
          </w:p>
          <w:p w:rsidR="00FD5418" w:rsidRDefault="00FD5418" w:rsidP="001B720C">
            <w:pPr>
              <w:rPr>
                <w:rFonts w:ascii="Calibri" w:hAnsi="Calibri" w:cs="Tahoma"/>
              </w:rPr>
            </w:pPr>
          </w:p>
          <w:p w:rsidR="00E9757D" w:rsidRDefault="00E9757D" w:rsidP="001B720C">
            <w:pPr>
              <w:rPr>
                <w:rFonts w:ascii="Calibri" w:hAnsi="Calibri" w:cs="Tahoma"/>
              </w:rPr>
            </w:pPr>
          </w:p>
          <w:p w:rsidR="00E9757D" w:rsidRDefault="00E9757D" w:rsidP="001B720C">
            <w:pPr>
              <w:rPr>
                <w:rFonts w:ascii="Calibri" w:hAnsi="Calibri" w:cs="Tahoma"/>
              </w:rPr>
            </w:pPr>
          </w:p>
          <w:p w:rsidR="00FD5418" w:rsidRDefault="00FD5418" w:rsidP="001B720C">
            <w:pPr>
              <w:rPr>
                <w:rFonts w:ascii="Calibri" w:hAnsi="Calibri" w:cs="Tahoma"/>
              </w:rPr>
            </w:pPr>
            <w:r>
              <w:rPr>
                <w:rFonts w:ascii="Calibri" w:hAnsi="Calibri" w:cs="Tahoma"/>
              </w:rPr>
              <w:t>Dated:</w:t>
            </w:r>
          </w:p>
        </w:tc>
        <w:tc>
          <w:tcPr>
            <w:tcW w:w="5954" w:type="dxa"/>
            <w:tcBorders>
              <w:top w:val="single" w:sz="4" w:space="0" w:color="auto"/>
              <w:bottom w:val="single" w:sz="4" w:space="0" w:color="auto"/>
            </w:tcBorders>
          </w:tcPr>
          <w:p w:rsidR="00FD5418" w:rsidRDefault="00FD5418" w:rsidP="001B720C">
            <w:pPr>
              <w:rPr>
                <w:rFonts w:ascii="Calibri" w:hAnsi="Calibri" w:cs="Tahoma"/>
              </w:rPr>
            </w:pPr>
          </w:p>
          <w:p w:rsidR="00E9757D" w:rsidRDefault="00E9757D" w:rsidP="001B720C">
            <w:pPr>
              <w:rPr>
                <w:rFonts w:ascii="Calibri" w:hAnsi="Calibri" w:cs="Tahoma"/>
              </w:rPr>
            </w:pPr>
          </w:p>
          <w:p w:rsidR="00E9757D" w:rsidRDefault="00E9757D" w:rsidP="001B720C">
            <w:pPr>
              <w:rPr>
                <w:rFonts w:ascii="Calibri" w:hAnsi="Calibri" w:cs="Tahoma"/>
              </w:rPr>
            </w:pPr>
          </w:p>
          <w:p w:rsidR="00E9757D" w:rsidRDefault="00E9757D" w:rsidP="001B720C">
            <w:pPr>
              <w:rPr>
                <w:rFonts w:ascii="Calibri" w:hAnsi="Calibri" w:cs="Tahoma"/>
              </w:rPr>
            </w:pPr>
          </w:p>
        </w:tc>
      </w:tr>
    </w:tbl>
    <w:p w:rsidR="00B76ED1" w:rsidRPr="00E31CE9" w:rsidRDefault="00B76ED1" w:rsidP="001B720C">
      <w:pPr>
        <w:rPr>
          <w:rFonts w:ascii="Calibri" w:hAnsi="Calibri" w:cs="Tahoma"/>
        </w:rPr>
      </w:pPr>
    </w:p>
    <w:p w:rsidR="005063C3" w:rsidRPr="004F22F5" w:rsidRDefault="005063C3" w:rsidP="004F22F5">
      <w:pPr>
        <w:rPr>
          <w:rFonts w:ascii="Tahoma" w:hAnsi="Tahoma" w:cs="Tahoma"/>
        </w:rPr>
      </w:pPr>
    </w:p>
    <w:sectPr w:rsidR="005063C3" w:rsidRPr="004F22F5" w:rsidSect="00E31CE9">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ED3" w:rsidRDefault="00255ED3" w:rsidP="00277E71">
      <w:r>
        <w:separator/>
      </w:r>
    </w:p>
  </w:endnote>
  <w:endnote w:type="continuationSeparator" w:id="0">
    <w:p w:rsidR="00255ED3" w:rsidRDefault="00255ED3" w:rsidP="00277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68E" w:rsidRDefault="002416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68E" w:rsidRDefault="002416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68E" w:rsidRDefault="002416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ED3" w:rsidRDefault="00255ED3" w:rsidP="00277E71">
      <w:r>
        <w:separator/>
      </w:r>
    </w:p>
  </w:footnote>
  <w:footnote w:type="continuationSeparator" w:id="0">
    <w:p w:rsidR="00255ED3" w:rsidRDefault="00255ED3" w:rsidP="00277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68E" w:rsidRDefault="002416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CE9" w:rsidRDefault="00E31CE9" w:rsidP="00E31CE9">
    <w:pPr>
      <w:pStyle w:val="Header"/>
    </w:pPr>
    <w:r>
      <w:tab/>
    </w:r>
  </w:p>
  <w:p w:rsidR="00E31CE9" w:rsidRDefault="00E31CE9" w:rsidP="00E31CE9">
    <w:pPr>
      <w:pStyle w:val="Header"/>
      <w:jc w:val="center"/>
    </w:pPr>
  </w:p>
  <w:p w:rsidR="00E31CE9" w:rsidRPr="00EE7772" w:rsidRDefault="00131865" w:rsidP="00E31CE9">
    <w:pPr>
      <w:pStyle w:val="Header"/>
      <w:jc w:val="center"/>
      <w:rPr>
        <w:rFonts w:cs="Tahoma"/>
        <w:b/>
        <w:sz w:val="28"/>
        <w:szCs w:val="28"/>
      </w:rPr>
    </w:pPr>
    <w:r>
      <w:rPr>
        <w:rFonts w:cs="Tahoma"/>
        <w:b/>
        <w:sz w:val="28"/>
        <w:szCs w:val="28"/>
      </w:rPr>
      <w:t>A SAMPLE COMPANY</w:t>
    </w:r>
    <w:r w:rsidR="00E31CE9" w:rsidRPr="00EE7772">
      <w:rPr>
        <w:rFonts w:cs="Tahoma"/>
        <w:b/>
        <w:sz w:val="28"/>
        <w:szCs w:val="28"/>
      </w:rPr>
      <w:t xml:space="preserve"> LIMITED</w:t>
    </w:r>
  </w:p>
  <w:p w:rsidR="00E31CE9" w:rsidRPr="00EE7772" w:rsidRDefault="00E31CE9" w:rsidP="00E31CE9">
    <w:pPr>
      <w:pStyle w:val="Header"/>
      <w:jc w:val="center"/>
      <w:rPr>
        <w:rFonts w:cs="Tahoma"/>
        <w:b/>
        <w:sz w:val="28"/>
        <w:szCs w:val="28"/>
      </w:rPr>
    </w:pPr>
    <w:r w:rsidRPr="00EE7772">
      <w:rPr>
        <w:rFonts w:cs="Tahoma"/>
        <w:b/>
        <w:sz w:val="28"/>
        <w:szCs w:val="28"/>
      </w:rPr>
      <w:t>Company number: 01234567</w:t>
    </w:r>
  </w:p>
  <w:p w:rsidR="00E31CE9" w:rsidRPr="00EE7772" w:rsidRDefault="00A637E6" w:rsidP="00E31CE9">
    <w:pPr>
      <w:pStyle w:val="Header"/>
      <w:jc w:val="center"/>
      <w:rPr>
        <w:rFonts w:cs="Tahoma"/>
        <w:sz w:val="20"/>
        <w:szCs w:val="20"/>
      </w:rPr>
    </w:pPr>
    <w:r>
      <w:rPr>
        <w:rFonts w:cs="Tahoma"/>
        <w:sz w:val="20"/>
        <w:szCs w:val="20"/>
      </w:rPr>
      <w:t>Registered office address:</w:t>
    </w:r>
    <w:r w:rsidR="004F22F5">
      <w:rPr>
        <w:rFonts w:cs="Tahoma"/>
        <w:sz w:val="20"/>
        <w:szCs w:val="20"/>
      </w:rPr>
      <w:t xml:space="preserve"> 17 </w:t>
    </w:r>
    <w:proofErr w:type="spellStart"/>
    <w:r w:rsidR="004F22F5">
      <w:rPr>
        <w:rFonts w:cs="Tahoma"/>
        <w:sz w:val="20"/>
        <w:szCs w:val="20"/>
      </w:rPr>
      <w:t>Welham</w:t>
    </w:r>
    <w:proofErr w:type="spellEnd"/>
    <w:r w:rsidR="004F22F5">
      <w:rPr>
        <w:rFonts w:cs="Tahoma"/>
        <w:sz w:val="20"/>
        <w:szCs w:val="20"/>
      </w:rPr>
      <w:t xml:space="preserve"> Drive, Newtown, </w:t>
    </w:r>
    <w:proofErr w:type="spellStart"/>
    <w:r w:rsidR="004F22F5">
      <w:rPr>
        <w:rFonts w:cs="Tahoma"/>
        <w:sz w:val="20"/>
        <w:szCs w:val="20"/>
      </w:rPr>
      <w:t>Countyshire</w:t>
    </w:r>
    <w:proofErr w:type="spellEnd"/>
    <w:r w:rsidR="004F22F5">
      <w:rPr>
        <w:rFonts w:cs="Tahoma"/>
        <w:sz w:val="20"/>
        <w:szCs w:val="20"/>
      </w:rPr>
      <w:t xml:space="preserve"> NX9 6YY</w:t>
    </w:r>
  </w:p>
  <w:p w:rsidR="00277E71" w:rsidRDefault="00A84103" w:rsidP="00A84103">
    <w:pPr>
      <w:pStyle w:val="Header"/>
      <w:tabs>
        <w:tab w:val="clear" w:pos="4513"/>
        <w:tab w:val="clear" w:pos="9026"/>
        <w:tab w:val="left" w:pos="750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68E" w:rsidRDefault="002416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F724D"/>
    <w:multiLevelType w:val="hybridMultilevel"/>
    <w:tmpl w:val="C35881EE"/>
    <w:lvl w:ilvl="0" w:tplc="A67A0C9A">
      <w:start w:val="1"/>
      <w:numFmt w:val="decimal"/>
      <w:lvlText w:val="%1."/>
      <w:lvlJc w:val="left"/>
      <w:pPr>
        <w:ind w:left="360" w:hanging="360"/>
      </w:pPr>
      <w:rPr>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732C47"/>
    <w:multiLevelType w:val="hybridMultilevel"/>
    <w:tmpl w:val="D7D6A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A45CE9"/>
    <w:multiLevelType w:val="hybridMultilevel"/>
    <w:tmpl w:val="4CEC5E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0E94FB5"/>
    <w:multiLevelType w:val="hybridMultilevel"/>
    <w:tmpl w:val="30BC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320227"/>
    <w:multiLevelType w:val="hybridMultilevel"/>
    <w:tmpl w:val="B66E2A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5551660"/>
    <w:multiLevelType w:val="hybridMultilevel"/>
    <w:tmpl w:val="4D9CF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43B"/>
    <w:rsid w:val="0000160E"/>
    <w:rsid w:val="000051A6"/>
    <w:rsid w:val="000C4C4E"/>
    <w:rsid w:val="000C5BF0"/>
    <w:rsid w:val="000F2CB4"/>
    <w:rsid w:val="00115244"/>
    <w:rsid w:val="00121060"/>
    <w:rsid w:val="00131865"/>
    <w:rsid w:val="00142DCB"/>
    <w:rsid w:val="001B720C"/>
    <w:rsid w:val="00224BA8"/>
    <w:rsid w:val="00236BDF"/>
    <w:rsid w:val="0024168E"/>
    <w:rsid w:val="00255ED3"/>
    <w:rsid w:val="0026226D"/>
    <w:rsid w:val="00277E71"/>
    <w:rsid w:val="0029781E"/>
    <w:rsid w:val="00333ACB"/>
    <w:rsid w:val="0040058A"/>
    <w:rsid w:val="00430CF9"/>
    <w:rsid w:val="00463CA1"/>
    <w:rsid w:val="004F22F5"/>
    <w:rsid w:val="004F31F3"/>
    <w:rsid w:val="005063C3"/>
    <w:rsid w:val="00524337"/>
    <w:rsid w:val="005317BF"/>
    <w:rsid w:val="005959A2"/>
    <w:rsid w:val="005D3534"/>
    <w:rsid w:val="00604C63"/>
    <w:rsid w:val="00627986"/>
    <w:rsid w:val="00676C07"/>
    <w:rsid w:val="00695D66"/>
    <w:rsid w:val="0078628E"/>
    <w:rsid w:val="00824D3F"/>
    <w:rsid w:val="008678EA"/>
    <w:rsid w:val="008940A5"/>
    <w:rsid w:val="008A26A1"/>
    <w:rsid w:val="008B74F0"/>
    <w:rsid w:val="008D5676"/>
    <w:rsid w:val="008F1EFC"/>
    <w:rsid w:val="00933DE3"/>
    <w:rsid w:val="00A40441"/>
    <w:rsid w:val="00A637E6"/>
    <w:rsid w:val="00A84103"/>
    <w:rsid w:val="00AB23B2"/>
    <w:rsid w:val="00AB4492"/>
    <w:rsid w:val="00AB587D"/>
    <w:rsid w:val="00AE1433"/>
    <w:rsid w:val="00AF4176"/>
    <w:rsid w:val="00B76ED1"/>
    <w:rsid w:val="00C32C82"/>
    <w:rsid w:val="00CA0903"/>
    <w:rsid w:val="00CA7FEF"/>
    <w:rsid w:val="00CB5272"/>
    <w:rsid w:val="00CD0273"/>
    <w:rsid w:val="00CF643B"/>
    <w:rsid w:val="00D3367E"/>
    <w:rsid w:val="00D46D71"/>
    <w:rsid w:val="00D835F4"/>
    <w:rsid w:val="00E04A32"/>
    <w:rsid w:val="00E13271"/>
    <w:rsid w:val="00E31CE9"/>
    <w:rsid w:val="00E52453"/>
    <w:rsid w:val="00E848F3"/>
    <w:rsid w:val="00E9757D"/>
    <w:rsid w:val="00EB1306"/>
    <w:rsid w:val="00EB5295"/>
    <w:rsid w:val="00EC3DC1"/>
    <w:rsid w:val="00EE132F"/>
    <w:rsid w:val="00EF67C7"/>
    <w:rsid w:val="00F324D4"/>
    <w:rsid w:val="00F50799"/>
    <w:rsid w:val="00F63B61"/>
    <w:rsid w:val="00F84092"/>
    <w:rsid w:val="00FA4D5B"/>
    <w:rsid w:val="00FD0AA4"/>
    <w:rsid w:val="00FD5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43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E71"/>
    <w:pPr>
      <w:tabs>
        <w:tab w:val="center" w:pos="4513"/>
        <w:tab w:val="right" w:pos="9026"/>
      </w:tabs>
    </w:pPr>
  </w:style>
  <w:style w:type="character" w:customStyle="1" w:styleId="HeaderChar">
    <w:name w:val="Header Char"/>
    <w:basedOn w:val="DefaultParagraphFont"/>
    <w:link w:val="Header"/>
    <w:uiPriority w:val="99"/>
    <w:rsid w:val="00277E71"/>
    <w:rPr>
      <w:sz w:val="24"/>
      <w:szCs w:val="24"/>
    </w:rPr>
  </w:style>
  <w:style w:type="paragraph" w:styleId="Footer">
    <w:name w:val="footer"/>
    <w:basedOn w:val="Normal"/>
    <w:link w:val="FooterChar"/>
    <w:uiPriority w:val="99"/>
    <w:unhideWhenUsed/>
    <w:rsid w:val="00277E71"/>
    <w:pPr>
      <w:tabs>
        <w:tab w:val="center" w:pos="4513"/>
        <w:tab w:val="right" w:pos="9026"/>
      </w:tabs>
    </w:pPr>
  </w:style>
  <w:style w:type="character" w:customStyle="1" w:styleId="FooterChar">
    <w:name w:val="Footer Char"/>
    <w:basedOn w:val="DefaultParagraphFont"/>
    <w:link w:val="Footer"/>
    <w:uiPriority w:val="99"/>
    <w:rsid w:val="00277E71"/>
    <w:rPr>
      <w:sz w:val="24"/>
      <w:szCs w:val="24"/>
    </w:rPr>
  </w:style>
  <w:style w:type="paragraph" w:styleId="BalloonText">
    <w:name w:val="Balloon Text"/>
    <w:basedOn w:val="Normal"/>
    <w:link w:val="BalloonTextChar"/>
    <w:uiPriority w:val="99"/>
    <w:semiHidden/>
    <w:unhideWhenUsed/>
    <w:rsid w:val="00EB5295"/>
    <w:rPr>
      <w:rFonts w:ascii="Tahoma" w:hAnsi="Tahoma" w:cs="Tahoma"/>
      <w:sz w:val="16"/>
      <w:szCs w:val="16"/>
    </w:rPr>
  </w:style>
  <w:style w:type="character" w:customStyle="1" w:styleId="BalloonTextChar">
    <w:name w:val="Balloon Text Char"/>
    <w:basedOn w:val="DefaultParagraphFont"/>
    <w:link w:val="BalloonText"/>
    <w:uiPriority w:val="99"/>
    <w:semiHidden/>
    <w:rsid w:val="00EB5295"/>
    <w:rPr>
      <w:rFonts w:ascii="Tahoma" w:hAnsi="Tahoma" w:cs="Tahoma"/>
      <w:sz w:val="16"/>
      <w:szCs w:val="16"/>
    </w:rPr>
  </w:style>
  <w:style w:type="paragraph" w:styleId="ListParagraph">
    <w:name w:val="List Paragraph"/>
    <w:basedOn w:val="Normal"/>
    <w:uiPriority w:val="34"/>
    <w:qFormat/>
    <w:rsid w:val="001B720C"/>
    <w:pPr>
      <w:ind w:left="720"/>
      <w:contextualSpacing/>
    </w:pPr>
  </w:style>
  <w:style w:type="paragraph" w:styleId="NormalWeb">
    <w:name w:val="Normal (Web)"/>
    <w:basedOn w:val="Normal"/>
    <w:uiPriority w:val="99"/>
    <w:rsid w:val="00AB587D"/>
    <w:pPr>
      <w:tabs>
        <w:tab w:val="left" w:pos="720"/>
      </w:tabs>
      <w:suppressAutoHyphens/>
      <w:spacing w:before="28" w:after="28" w:line="100" w:lineRule="atLeast"/>
    </w:pPr>
    <w:rPr>
      <w:rFonts w:ascii="Times New Roman" w:eastAsia="Times New Roman" w:hAnsi="Times New Roman" w:cs="Times New Roman"/>
      <w:color w:val="00000A"/>
      <w:lang w:eastAsia="en-GB"/>
    </w:rPr>
  </w:style>
  <w:style w:type="table" w:styleId="TableGrid">
    <w:name w:val="Table Grid"/>
    <w:basedOn w:val="TableNormal"/>
    <w:uiPriority w:val="39"/>
    <w:rsid w:val="00AB5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31CE9"/>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2016-03-27T17:13:00Z</dcterms:created>
  <dcterms:modified xsi:type="dcterms:W3CDTF">2016-03-29T06:57:00Z</dcterms:modified>
</cp:coreProperties>
</file>